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885" w:tblpY="-34"/>
        <w:tblW w:w="11307" w:type="dxa"/>
        <w:tblLook w:val="01E0" w:firstRow="1" w:lastRow="1" w:firstColumn="1" w:lastColumn="1" w:noHBand="0" w:noVBand="0"/>
      </w:tblPr>
      <w:tblGrid>
        <w:gridCol w:w="2376"/>
        <w:gridCol w:w="2266"/>
        <w:gridCol w:w="405"/>
        <w:gridCol w:w="1227"/>
        <w:gridCol w:w="454"/>
        <w:gridCol w:w="2311"/>
        <w:gridCol w:w="2268"/>
      </w:tblGrid>
      <w:tr w:rsidR="00212738" w:rsidRPr="00A35934" w:rsidTr="00212738">
        <w:tc>
          <w:tcPr>
            <w:tcW w:w="2376" w:type="dxa"/>
            <w:shd w:val="clear" w:color="auto" w:fill="E6E6E6"/>
            <w:vAlign w:val="center"/>
          </w:tcPr>
          <w:p w:rsidR="00C7203E" w:rsidRDefault="00C7203E" w:rsidP="00C7203E">
            <w:pPr>
              <w:rPr>
                <w:b/>
                <w:sz w:val="18"/>
                <w:szCs w:val="18"/>
              </w:rPr>
            </w:pPr>
            <w:r w:rsidRPr="000B1D03">
              <w:rPr>
                <w:b/>
                <w:i/>
                <w:sz w:val="18"/>
                <w:szCs w:val="18"/>
              </w:rPr>
              <w:t>A Midsummer Night’s Dream</w:t>
            </w:r>
            <w:r w:rsidRPr="00A35934">
              <w:rPr>
                <w:b/>
                <w:sz w:val="18"/>
                <w:szCs w:val="18"/>
              </w:rPr>
              <w:t xml:space="preserve"> Project Criteria</w:t>
            </w:r>
          </w:p>
          <w:p w:rsidR="00212738" w:rsidRPr="00212738" w:rsidRDefault="00212738" w:rsidP="00C7203E">
            <w:pPr>
              <w:rPr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35934">
              <w:rPr>
                <w:b/>
                <w:sz w:val="18"/>
                <w:szCs w:val="18"/>
              </w:rPr>
              <w:t xml:space="preserve"> </w:t>
            </w:r>
            <w:r w:rsidRPr="00A35934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arked on a 1-5 scale</w:t>
            </w:r>
            <w:r>
              <w:rPr>
                <w:b/>
                <w:sz w:val="18"/>
                <w:szCs w:val="18"/>
                <w:lang w:val="en-CA"/>
              </w:rPr>
              <w:t>)</w:t>
            </w:r>
          </w:p>
        </w:tc>
        <w:tc>
          <w:tcPr>
            <w:tcW w:w="2266" w:type="dxa"/>
            <w:shd w:val="clear" w:color="auto" w:fill="E6E6E6"/>
          </w:tcPr>
          <w:p w:rsidR="00C7203E" w:rsidRPr="00A35934" w:rsidRDefault="00C7203E" w:rsidP="00C720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12738">
              <w:rPr>
                <w:b/>
                <w:sz w:val="18"/>
                <w:szCs w:val="18"/>
              </w:rPr>
              <w:t xml:space="preserve"> – unsatisfactory </w:t>
            </w:r>
          </w:p>
        </w:tc>
        <w:tc>
          <w:tcPr>
            <w:tcW w:w="405" w:type="dxa"/>
            <w:shd w:val="clear" w:color="auto" w:fill="E6E6E6"/>
          </w:tcPr>
          <w:p w:rsidR="00C7203E" w:rsidRDefault="00C7203E" w:rsidP="00C720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27" w:type="dxa"/>
            <w:shd w:val="clear" w:color="auto" w:fill="E6E6E6"/>
          </w:tcPr>
          <w:p w:rsidR="00C7203E" w:rsidRDefault="00C7203E" w:rsidP="00C720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12738">
              <w:rPr>
                <w:b/>
                <w:sz w:val="18"/>
                <w:szCs w:val="18"/>
              </w:rPr>
              <w:t xml:space="preserve"> - satisfactory</w:t>
            </w:r>
          </w:p>
        </w:tc>
        <w:tc>
          <w:tcPr>
            <w:tcW w:w="454" w:type="dxa"/>
            <w:shd w:val="clear" w:color="auto" w:fill="E6E6E6"/>
          </w:tcPr>
          <w:p w:rsidR="00C7203E" w:rsidRDefault="00C7203E" w:rsidP="00C720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11" w:type="dxa"/>
            <w:shd w:val="clear" w:color="auto" w:fill="E6E6E6"/>
          </w:tcPr>
          <w:p w:rsidR="00C7203E" w:rsidRPr="00A35934" w:rsidRDefault="00C7203E" w:rsidP="00C720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12738">
              <w:rPr>
                <w:b/>
                <w:sz w:val="18"/>
                <w:szCs w:val="18"/>
              </w:rPr>
              <w:t xml:space="preserve"> - excellent</w:t>
            </w:r>
          </w:p>
        </w:tc>
        <w:tc>
          <w:tcPr>
            <w:tcW w:w="2268" w:type="dxa"/>
            <w:shd w:val="clear" w:color="auto" w:fill="E6E6E6"/>
          </w:tcPr>
          <w:p w:rsidR="00C7203E" w:rsidRPr="00A35934" w:rsidRDefault="00212738" w:rsidP="00C720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212738" w:rsidRPr="00A35934" w:rsidTr="00212738">
        <w:tc>
          <w:tcPr>
            <w:tcW w:w="2376" w:type="dxa"/>
            <w:vAlign w:val="center"/>
          </w:tcPr>
          <w:p w:rsidR="00C7203E" w:rsidRPr="00A35934" w:rsidRDefault="00C7203E" w:rsidP="00C720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Creativity</w:t>
            </w:r>
            <w:r w:rsidRPr="00A35934">
              <w:rPr>
                <w:b/>
                <w:sz w:val="18"/>
                <w:szCs w:val="18"/>
              </w:rPr>
              <w:t>:</w:t>
            </w:r>
          </w:p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561B2F" w:rsidRDefault="00561B2F" w:rsidP="00C7203E">
            <w:pPr>
              <w:rPr>
                <w:sz w:val="18"/>
                <w:szCs w:val="18"/>
              </w:rPr>
            </w:pPr>
          </w:p>
          <w:p w:rsidR="00C7203E" w:rsidRPr="00A35934" w:rsidRDefault="00C7203E" w:rsidP="00C7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ideas in the student’s work are predictable or unoriginal. There is no evidence of new thought or insight.</w:t>
            </w:r>
          </w:p>
        </w:tc>
        <w:tc>
          <w:tcPr>
            <w:tcW w:w="405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561B2F" w:rsidRDefault="00561B2F" w:rsidP="00561B2F">
            <w:pPr>
              <w:rPr>
                <w:sz w:val="18"/>
                <w:szCs w:val="18"/>
              </w:rPr>
            </w:pPr>
          </w:p>
          <w:p w:rsidR="00C7203E" w:rsidRDefault="00561B2F" w:rsidP="0056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7203E">
              <w:rPr>
                <w:sz w:val="18"/>
                <w:szCs w:val="18"/>
              </w:rPr>
              <w:t>ssignment demonstrates original thinking, imagination and inventiveness</w:t>
            </w:r>
            <w:r>
              <w:rPr>
                <w:sz w:val="18"/>
                <w:szCs w:val="18"/>
              </w:rPr>
              <w:t xml:space="preserve"> while remaining true to the period</w:t>
            </w:r>
            <w:r w:rsidR="00C7203E">
              <w:rPr>
                <w:sz w:val="18"/>
                <w:szCs w:val="18"/>
              </w:rPr>
              <w:t xml:space="preserve">. </w:t>
            </w:r>
          </w:p>
          <w:p w:rsidR="00561B2F" w:rsidRPr="00A35934" w:rsidRDefault="00561B2F" w:rsidP="00561B2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</w:tc>
      </w:tr>
      <w:tr w:rsidR="00212738" w:rsidRPr="00A35934" w:rsidTr="00212738">
        <w:tc>
          <w:tcPr>
            <w:tcW w:w="2376" w:type="dxa"/>
            <w:vAlign w:val="center"/>
          </w:tcPr>
          <w:p w:rsidR="00C7203E" w:rsidRPr="00A35934" w:rsidRDefault="00C7203E" w:rsidP="00C720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Clarity of Meaning and purpose</w:t>
            </w:r>
            <w:r w:rsidRPr="00A35934">
              <w:rPr>
                <w:b/>
                <w:sz w:val="18"/>
                <w:szCs w:val="18"/>
              </w:rPr>
              <w:t>:</w:t>
            </w:r>
          </w:p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561B2F" w:rsidRDefault="00561B2F" w:rsidP="00C7203E">
            <w:pPr>
              <w:rPr>
                <w:sz w:val="18"/>
                <w:szCs w:val="18"/>
              </w:rPr>
            </w:pPr>
          </w:p>
          <w:p w:rsidR="00C7203E" w:rsidRDefault="00C7203E" w:rsidP="0056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work is disorganized or the meaning/purpose of elements is not clear. </w:t>
            </w:r>
            <w:r w:rsidR="00561B2F">
              <w:rPr>
                <w:sz w:val="18"/>
                <w:szCs w:val="18"/>
              </w:rPr>
              <w:t>Confusion</w:t>
            </w:r>
            <w:r w:rsidR="00561B2F">
              <w:rPr>
                <w:sz w:val="18"/>
                <w:szCs w:val="18"/>
                <w:lang w:val="en-CA"/>
              </w:rPr>
              <w:t>/ n</w:t>
            </w:r>
            <w:r>
              <w:rPr>
                <w:sz w:val="18"/>
                <w:szCs w:val="18"/>
              </w:rPr>
              <w:t xml:space="preserve">o clear direction </w:t>
            </w:r>
            <w:r w:rsidR="00561B2F">
              <w:rPr>
                <w:sz w:val="18"/>
                <w:szCs w:val="18"/>
              </w:rPr>
              <w:t xml:space="preserve">in lesson, story, or design. </w:t>
            </w:r>
          </w:p>
          <w:p w:rsidR="00561B2F" w:rsidRPr="00A35934" w:rsidRDefault="00561B2F" w:rsidP="00561B2F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561B2F" w:rsidRDefault="00561B2F" w:rsidP="00C7203E">
            <w:pPr>
              <w:rPr>
                <w:sz w:val="18"/>
                <w:szCs w:val="18"/>
              </w:rPr>
            </w:pPr>
          </w:p>
          <w:p w:rsidR="00C7203E" w:rsidRDefault="00561B2F" w:rsidP="00C7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</w:t>
            </w:r>
            <w:r w:rsidR="00C7203E">
              <w:rPr>
                <w:sz w:val="18"/>
                <w:szCs w:val="18"/>
              </w:rPr>
              <w:t xml:space="preserve"> delivers a complete and clear understanding of the topic selected. Purp</w:t>
            </w:r>
            <w:r>
              <w:rPr>
                <w:sz w:val="18"/>
                <w:szCs w:val="18"/>
              </w:rPr>
              <w:t>ose/intent is strongly evident in each element of lesson, story, or design.</w:t>
            </w:r>
          </w:p>
          <w:p w:rsidR="00561B2F" w:rsidRPr="00A35934" w:rsidRDefault="00561B2F" w:rsidP="00C7203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</w:tc>
      </w:tr>
      <w:tr w:rsidR="00212738" w:rsidRPr="00A35934" w:rsidTr="00212738">
        <w:tc>
          <w:tcPr>
            <w:tcW w:w="2376" w:type="dxa"/>
            <w:vAlign w:val="center"/>
          </w:tcPr>
          <w:p w:rsidR="00C7203E" w:rsidRPr="00A35934" w:rsidRDefault="00C7203E" w:rsidP="00C720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Research </w:t>
            </w:r>
            <w:r w:rsidRPr="00A35934">
              <w:rPr>
                <w:b/>
                <w:sz w:val="18"/>
                <w:szCs w:val="18"/>
              </w:rPr>
              <w:t>Content:</w:t>
            </w:r>
          </w:p>
          <w:p w:rsidR="00C7203E" w:rsidRDefault="00DD2287" w:rsidP="00C720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(minimum 1.5 - 2 pages of jot notes)</w:t>
            </w:r>
          </w:p>
        </w:tc>
        <w:tc>
          <w:tcPr>
            <w:tcW w:w="2266" w:type="dxa"/>
          </w:tcPr>
          <w:p w:rsidR="00561B2F" w:rsidRDefault="00561B2F" w:rsidP="00C7203E">
            <w:pPr>
              <w:rPr>
                <w:sz w:val="18"/>
                <w:szCs w:val="18"/>
              </w:rPr>
            </w:pPr>
          </w:p>
          <w:p w:rsidR="00C7203E" w:rsidRDefault="00C7203E" w:rsidP="00C7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was very little evidence of student’s knowledge and understanding of the chosen topic. Jot notes were </w:t>
            </w:r>
            <w:r w:rsidR="00561B2F">
              <w:rPr>
                <w:sz w:val="18"/>
                <w:szCs w:val="18"/>
              </w:rPr>
              <w:t xml:space="preserve">unorganized by topic, </w:t>
            </w:r>
            <w:r>
              <w:rPr>
                <w:sz w:val="18"/>
                <w:szCs w:val="18"/>
              </w:rPr>
              <w:t>sparse</w:t>
            </w:r>
            <w:r w:rsidR="00561B2F">
              <w:rPr>
                <w:sz w:val="18"/>
                <w:szCs w:val="18"/>
              </w:rPr>
              <w:t xml:space="preserve"> in detail</w:t>
            </w:r>
            <w:r>
              <w:rPr>
                <w:sz w:val="18"/>
                <w:szCs w:val="18"/>
              </w:rPr>
              <w:t xml:space="preserve"> and </w:t>
            </w:r>
            <w:r w:rsidR="00561B2F">
              <w:rPr>
                <w:sz w:val="18"/>
                <w:szCs w:val="18"/>
              </w:rPr>
              <w:t xml:space="preserve">generally </w:t>
            </w:r>
            <w:r>
              <w:rPr>
                <w:sz w:val="18"/>
                <w:szCs w:val="18"/>
              </w:rPr>
              <w:t>uninformative.</w:t>
            </w:r>
          </w:p>
        </w:tc>
        <w:tc>
          <w:tcPr>
            <w:tcW w:w="405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561B2F" w:rsidRDefault="00561B2F" w:rsidP="00C7203E">
            <w:pPr>
              <w:rPr>
                <w:sz w:val="18"/>
                <w:szCs w:val="18"/>
              </w:rPr>
            </w:pPr>
          </w:p>
          <w:p w:rsidR="00C7203E" w:rsidRDefault="00C7203E" w:rsidP="00C7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Impressive evidence of student’s knowledge and understanding of the chosen topic. Jot notes </w:t>
            </w:r>
            <w:r w:rsidR="00561B2F">
              <w:rPr>
                <w:sz w:val="18"/>
                <w:szCs w:val="18"/>
              </w:rPr>
              <w:t xml:space="preserve">are well organized, accurate, and </w:t>
            </w:r>
            <w:r>
              <w:rPr>
                <w:sz w:val="18"/>
                <w:szCs w:val="18"/>
              </w:rPr>
              <w:t xml:space="preserve">cover all areas of research assigned to demonstrate depth of insight into the research topic. </w:t>
            </w:r>
          </w:p>
          <w:p w:rsidR="00561B2F" w:rsidRDefault="00561B2F" w:rsidP="00C7203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</w:tc>
      </w:tr>
      <w:tr w:rsidR="00C7203E" w:rsidRPr="00A35934" w:rsidTr="00212738">
        <w:tc>
          <w:tcPr>
            <w:tcW w:w="2376" w:type="dxa"/>
            <w:vAlign w:val="center"/>
          </w:tcPr>
          <w:p w:rsidR="00C7203E" w:rsidRDefault="00C7203E" w:rsidP="00C720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Reference Page Formatting:</w:t>
            </w:r>
          </w:p>
          <w:p w:rsidR="00C7203E" w:rsidRPr="00212738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  <w:p w:rsidR="00561B2F" w:rsidRDefault="00561B2F" w:rsidP="00C7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Carelessness is apparent through lack of page heading, sources not being placed in alphabetical order, minimum sources not referenced, APA standards ignored.</w:t>
            </w:r>
          </w:p>
          <w:p w:rsidR="00DD2287" w:rsidRDefault="00DD2287" w:rsidP="00C7203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561B2F" w:rsidRDefault="00561B2F" w:rsidP="00C7203E">
            <w:pPr>
              <w:rPr>
                <w:sz w:val="18"/>
                <w:szCs w:val="18"/>
              </w:rPr>
            </w:pPr>
          </w:p>
          <w:p w:rsidR="00C7203E" w:rsidRDefault="00561B2F" w:rsidP="00C7203E">
            <w:pPr>
              <w:rPr>
                <w:sz w:val="18"/>
                <w:szCs w:val="18"/>
              </w:rPr>
            </w:pPr>
            <w:r w:rsidRPr="00212738">
              <w:rPr>
                <w:sz w:val="18"/>
                <w:szCs w:val="18"/>
              </w:rPr>
              <w:t>Page titled with References, alphabetical order, 3 sources properly formatted according to APA standards (NO WIKIPEDIA REFERENCED)</w:t>
            </w:r>
          </w:p>
          <w:p w:rsidR="00561B2F" w:rsidRDefault="00561B2F" w:rsidP="00C7203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</w:tc>
      </w:tr>
      <w:tr w:rsidR="00C7203E" w:rsidRPr="00A35934" w:rsidTr="00212738">
        <w:tc>
          <w:tcPr>
            <w:tcW w:w="2376" w:type="dxa"/>
            <w:vAlign w:val="center"/>
          </w:tcPr>
          <w:p w:rsidR="00C7203E" w:rsidRPr="00212738" w:rsidRDefault="00C7203E" w:rsidP="00C720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Citations:</w:t>
            </w:r>
            <w:r w:rsidR="00212738">
              <w:rPr>
                <w:b/>
                <w:sz w:val="18"/>
                <w:szCs w:val="18"/>
              </w:rPr>
              <w:t xml:space="preserve"> </w:t>
            </w:r>
            <w:r w:rsidR="00212738" w:rsidRPr="00212738">
              <w:rPr>
                <w:sz w:val="18"/>
                <w:szCs w:val="18"/>
              </w:rPr>
              <w:t xml:space="preserve">Properly formatted citations follow </w:t>
            </w:r>
            <w:r w:rsidR="00212738" w:rsidRPr="00212738">
              <w:rPr>
                <w:sz w:val="18"/>
                <w:szCs w:val="18"/>
                <w:u w:val="single"/>
              </w:rPr>
              <w:t>ALL</w:t>
            </w:r>
            <w:r w:rsidR="00212738" w:rsidRPr="00212738">
              <w:rPr>
                <w:sz w:val="18"/>
                <w:szCs w:val="18"/>
              </w:rPr>
              <w:t xml:space="preserve"> jot notes compiled</w:t>
            </w:r>
            <w:r w:rsidR="0021273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  <w:p w:rsidR="00DD2287" w:rsidRDefault="00DD2287" w:rsidP="00C7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Carelessness is apparent through lack of citations after the majority of jot notes/APA citation formatting is generally incorrect. </w:t>
            </w:r>
          </w:p>
          <w:p w:rsidR="00DD2287" w:rsidRDefault="00DD2287" w:rsidP="00C7203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  <w:p w:rsidR="00DD2287" w:rsidRDefault="00DD2287" w:rsidP="00C7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Conscientiousness is shown through proper APA formatting of citations for each individual jot note. </w:t>
            </w:r>
          </w:p>
        </w:tc>
        <w:tc>
          <w:tcPr>
            <w:tcW w:w="2268" w:type="dxa"/>
          </w:tcPr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</w:tc>
      </w:tr>
      <w:tr w:rsidR="00212738" w:rsidRPr="00A35934" w:rsidTr="00212738">
        <w:tc>
          <w:tcPr>
            <w:tcW w:w="2376" w:type="dxa"/>
            <w:vAlign w:val="center"/>
          </w:tcPr>
          <w:p w:rsidR="00C7203E" w:rsidRDefault="00C7203E" w:rsidP="00C7203E">
            <w:pPr>
              <w:rPr>
                <w:b/>
                <w:sz w:val="18"/>
                <w:szCs w:val="18"/>
              </w:rPr>
            </w:pPr>
            <w:r w:rsidRPr="00A35934">
              <w:rPr>
                <w:b/>
                <w:sz w:val="18"/>
                <w:szCs w:val="18"/>
              </w:rPr>
              <w:t>Overall Impression</w:t>
            </w:r>
            <w:r w:rsidR="00582B28">
              <w:rPr>
                <w:b/>
                <w:sz w:val="18"/>
                <w:szCs w:val="18"/>
              </w:rPr>
              <w:t>/Mechanics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:</w:t>
            </w:r>
          </w:p>
          <w:p w:rsidR="00561B2F" w:rsidRPr="00A35934" w:rsidRDefault="00561B2F" w:rsidP="00C7203E">
            <w:pPr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:rsidR="00DD2287" w:rsidRDefault="00C7203E" w:rsidP="00DD2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assignment seems incomplete or contains unfinished elements. Time and care have obviously not been applied. Assigned tasks</w:t>
            </w:r>
            <w:r w:rsidR="00DD2287">
              <w:rPr>
                <w:sz w:val="18"/>
                <w:szCs w:val="18"/>
              </w:rPr>
              <w:t xml:space="preserve"> are incomplete</w:t>
            </w:r>
            <w:r>
              <w:rPr>
                <w:sz w:val="18"/>
                <w:szCs w:val="18"/>
              </w:rPr>
              <w:t>; writing is grammatically sloppy.</w:t>
            </w:r>
          </w:p>
          <w:p w:rsidR="00C7203E" w:rsidRPr="00A35934" w:rsidRDefault="00C7203E" w:rsidP="00DD2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C7203E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C7203E" w:rsidRPr="00A35934" w:rsidRDefault="00C7203E" w:rsidP="00C7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assignment is neat and completed with obvious time and care invested. Evidence of careful editing is present.</w:t>
            </w:r>
          </w:p>
        </w:tc>
        <w:tc>
          <w:tcPr>
            <w:tcW w:w="2268" w:type="dxa"/>
          </w:tcPr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</w:tc>
      </w:tr>
      <w:tr w:rsidR="00212738" w:rsidRPr="00A35934" w:rsidTr="00212738">
        <w:tc>
          <w:tcPr>
            <w:tcW w:w="2376" w:type="dxa"/>
            <w:vAlign w:val="center"/>
          </w:tcPr>
          <w:p w:rsidR="00C7203E" w:rsidRPr="00A35934" w:rsidRDefault="00C7203E" w:rsidP="00C7203E">
            <w:pPr>
              <w:jc w:val="center"/>
              <w:rPr>
                <w:b/>
                <w:sz w:val="18"/>
                <w:szCs w:val="18"/>
              </w:rPr>
            </w:pPr>
            <w:r w:rsidRPr="00A35934">
              <w:rPr>
                <w:b/>
                <w:sz w:val="18"/>
                <w:szCs w:val="18"/>
              </w:rPr>
              <w:t>Total Marks</w:t>
            </w:r>
          </w:p>
        </w:tc>
        <w:tc>
          <w:tcPr>
            <w:tcW w:w="2266" w:type="dxa"/>
          </w:tcPr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7203E" w:rsidRPr="00A35934" w:rsidRDefault="00C7203E" w:rsidP="00C7203E">
            <w:pPr>
              <w:rPr>
                <w:sz w:val="18"/>
                <w:szCs w:val="18"/>
              </w:rPr>
            </w:pPr>
          </w:p>
          <w:p w:rsidR="00C7203E" w:rsidRDefault="00C7203E" w:rsidP="00C7203E">
            <w:pPr>
              <w:rPr>
                <w:sz w:val="18"/>
                <w:szCs w:val="18"/>
              </w:rPr>
            </w:pPr>
          </w:p>
          <w:p w:rsidR="00DD2287" w:rsidRDefault="00DD2287" w:rsidP="00C7203E">
            <w:pPr>
              <w:rPr>
                <w:sz w:val="18"/>
                <w:szCs w:val="18"/>
              </w:rPr>
            </w:pPr>
          </w:p>
          <w:p w:rsidR="00DD2287" w:rsidRDefault="00DD2287" w:rsidP="00C7203E">
            <w:pPr>
              <w:rPr>
                <w:sz w:val="18"/>
                <w:szCs w:val="18"/>
              </w:rPr>
            </w:pPr>
          </w:p>
          <w:p w:rsidR="00DD2287" w:rsidRDefault="00DD2287" w:rsidP="00C7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________/________=</w:t>
            </w:r>
          </w:p>
          <w:p w:rsidR="00DD2287" w:rsidRDefault="00DD2287" w:rsidP="00C7203E">
            <w:pPr>
              <w:rPr>
                <w:sz w:val="18"/>
                <w:szCs w:val="18"/>
              </w:rPr>
            </w:pPr>
          </w:p>
          <w:p w:rsidR="00DD2287" w:rsidRDefault="00DD2287" w:rsidP="00C7203E">
            <w:pPr>
              <w:rPr>
                <w:sz w:val="18"/>
                <w:szCs w:val="18"/>
              </w:rPr>
            </w:pPr>
          </w:p>
          <w:p w:rsidR="00DD2287" w:rsidRPr="00A35934" w:rsidRDefault="00DD2287" w:rsidP="00C7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________________%</w:t>
            </w:r>
          </w:p>
        </w:tc>
      </w:tr>
    </w:tbl>
    <w:p w:rsidR="00C7203E" w:rsidRPr="00C7203E" w:rsidRDefault="00C7203E" w:rsidP="00DD2287">
      <w:pPr>
        <w:rPr>
          <w:b/>
        </w:rPr>
      </w:pPr>
    </w:p>
    <w:sectPr w:rsidR="00C7203E" w:rsidRPr="00C7203E" w:rsidSect="00DD2287">
      <w:pgSz w:w="12240" w:h="15840" w:code="1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03"/>
    <w:rsid w:val="000B1D03"/>
    <w:rsid w:val="00212738"/>
    <w:rsid w:val="00320C8B"/>
    <w:rsid w:val="004F31BB"/>
    <w:rsid w:val="00561B2F"/>
    <w:rsid w:val="00582B28"/>
    <w:rsid w:val="00C7203E"/>
    <w:rsid w:val="00D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7203E"/>
    <w:pPr>
      <w:keepNext/>
      <w:jc w:val="center"/>
      <w:outlineLvl w:val="1"/>
    </w:pPr>
    <w:rPr>
      <w:rFonts w:ascii="Times New Roman" w:eastAsia="Times" w:hAnsi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7203E"/>
    <w:rPr>
      <w:rFonts w:ascii="Times New Roman" w:eastAsia="Times" w:hAnsi="Times New Roman" w:cs="Times New Roman"/>
      <w:b/>
      <w:sz w:val="4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7203E"/>
    <w:pPr>
      <w:keepNext/>
      <w:jc w:val="center"/>
      <w:outlineLvl w:val="1"/>
    </w:pPr>
    <w:rPr>
      <w:rFonts w:ascii="Times New Roman" w:eastAsia="Times" w:hAnsi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7203E"/>
    <w:rPr>
      <w:rFonts w:ascii="Times New Roman" w:eastAsia="Times" w:hAnsi="Times New Roman" w:cs="Times New Roman"/>
      <w:b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Jacinta Rose</cp:lastModifiedBy>
  <cp:revision>3</cp:revision>
  <dcterms:created xsi:type="dcterms:W3CDTF">2016-01-03T19:29:00Z</dcterms:created>
  <dcterms:modified xsi:type="dcterms:W3CDTF">2016-01-03T20:30:00Z</dcterms:modified>
</cp:coreProperties>
</file>